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43A6F" w14:textId="77777777" w:rsidR="00306517" w:rsidRPr="00195B2F" w:rsidRDefault="00306517">
      <w:pPr>
        <w:rPr>
          <w:rFonts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484"/>
        <w:gridCol w:w="4498"/>
      </w:tblGrid>
      <w:tr w:rsidR="007337A5" w:rsidRPr="00195B2F" w14:paraId="0A8150C3" w14:textId="77777777" w:rsidTr="00812964">
        <w:trPr>
          <w:trHeight w:val="962"/>
        </w:trPr>
        <w:tc>
          <w:tcPr>
            <w:tcW w:w="928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14:paraId="00A28EEB" w14:textId="77777777" w:rsidR="007337A5" w:rsidRPr="00195B2F" w:rsidRDefault="00306517" w:rsidP="00EF7F5F">
            <w:pPr>
              <w:jc w:val="center"/>
              <w:rPr>
                <w:rFonts w:cstheme="minorHAnsi"/>
                <w:b/>
              </w:rPr>
            </w:pPr>
            <w:r w:rsidRPr="00195B2F">
              <w:rPr>
                <w:rFonts w:cstheme="minorHAnsi"/>
                <w:b/>
              </w:rPr>
              <w:br/>
            </w:r>
            <w:r w:rsidR="007337A5" w:rsidRPr="00195B2F">
              <w:rPr>
                <w:rFonts w:cstheme="minorHAnsi"/>
                <w:b/>
              </w:rPr>
              <w:t>POZIV</w:t>
            </w:r>
          </w:p>
          <w:p w14:paraId="775171A2" w14:textId="77777777" w:rsidR="007337A5" w:rsidRPr="00195B2F" w:rsidRDefault="007337A5" w:rsidP="00EF7F5F">
            <w:pPr>
              <w:jc w:val="center"/>
              <w:rPr>
                <w:rFonts w:cstheme="minorHAnsi"/>
              </w:rPr>
            </w:pPr>
            <w:r w:rsidRPr="00195B2F">
              <w:rPr>
                <w:rFonts w:cstheme="minorHAnsi"/>
              </w:rPr>
              <w:t>na javno savjetovanje</w:t>
            </w:r>
            <w:r w:rsidR="003B4661" w:rsidRPr="00195B2F">
              <w:rPr>
                <w:rFonts w:cstheme="minorHAnsi"/>
              </w:rPr>
              <w:t xml:space="preserve"> o nacrtu akta</w:t>
            </w:r>
          </w:p>
        </w:tc>
      </w:tr>
      <w:tr w:rsidR="00306517" w:rsidRPr="00195B2F" w14:paraId="376D2401" w14:textId="77777777" w:rsidTr="00761695">
        <w:tc>
          <w:tcPr>
            <w:tcW w:w="9288" w:type="dxa"/>
            <w:gridSpan w:val="2"/>
            <w:tcBorders>
              <w:top w:val="double" w:sz="4" w:space="0" w:color="auto"/>
              <w:left w:val="thinThickSmallGap" w:sz="24" w:space="0" w:color="auto"/>
              <w:right w:val="thickThinSmallGap" w:sz="24" w:space="0" w:color="auto"/>
            </w:tcBorders>
          </w:tcPr>
          <w:p w14:paraId="49773AC8" w14:textId="77777777" w:rsidR="00D019AE" w:rsidRPr="00D019AE" w:rsidRDefault="00D019AE" w:rsidP="00D019AE">
            <w:pPr>
              <w:ind w:left="1418" w:hanging="1418"/>
              <w:jc w:val="both"/>
              <w:rPr>
                <w:rFonts w:ascii="Calibri" w:eastAsia="Times New Roman" w:hAnsi="Calibri" w:cs="Times New Roman"/>
                <w:b/>
                <w:bCs/>
                <w:szCs w:val="20"/>
                <w:lang w:eastAsia="hr-HR"/>
              </w:rPr>
            </w:pPr>
            <w:r w:rsidRPr="00D019AE">
              <w:rPr>
                <w:rFonts w:ascii="Calibri" w:eastAsia="Times New Roman" w:hAnsi="Calibri" w:cs="Times New Roman"/>
                <w:b/>
                <w:bCs/>
                <w:szCs w:val="20"/>
                <w:lang w:eastAsia="hr-HR"/>
              </w:rPr>
              <w:t xml:space="preserve">Nacrt prijedloga akcijskog plana za poboljšanje kvalitete </w:t>
            </w:r>
            <w:bookmarkStart w:id="0" w:name="_Hlk229988435"/>
            <w:r w:rsidRPr="00D019AE">
              <w:rPr>
                <w:rFonts w:ascii="Calibri" w:eastAsia="Times New Roman" w:hAnsi="Calibri" w:cs="Times New Roman"/>
                <w:b/>
                <w:bCs/>
                <w:szCs w:val="20"/>
                <w:lang w:eastAsia="hr-HR"/>
              </w:rPr>
              <w:t xml:space="preserve">zraka s obzirom na lebdeće čestice </w:t>
            </w:r>
            <w:bookmarkStart w:id="1" w:name="_Hlk229989023"/>
            <w:r w:rsidRPr="00D019AE">
              <w:rPr>
                <w:rFonts w:ascii="Calibri" w:eastAsia="Times New Roman" w:hAnsi="Calibri" w:cs="Times New Roman"/>
                <w:b/>
                <w:bCs/>
                <w:szCs w:val="20"/>
                <w:lang w:eastAsia="hr-HR"/>
              </w:rPr>
              <w:t>PM</w:t>
            </w:r>
            <w:r w:rsidRPr="00D019AE">
              <w:rPr>
                <w:rFonts w:ascii="Calibri" w:eastAsia="Times New Roman" w:hAnsi="Calibri" w:cs="Times New Roman"/>
                <w:b/>
                <w:bCs/>
                <w:szCs w:val="20"/>
                <w:vertAlign w:val="subscript"/>
                <w:lang w:eastAsia="hr-HR"/>
              </w:rPr>
              <w:t>10</w:t>
            </w:r>
            <w:r w:rsidRPr="00D019AE">
              <w:rPr>
                <w:rFonts w:ascii="Calibri" w:eastAsia="Times New Roman" w:hAnsi="Calibri" w:cs="Times New Roman"/>
                <w:b/>
                <w:bCs/>
                <w:szCs w:val="20"/>
                <w:lang w:eastAsia="hr-HR"/>
              </w:rPr>
              <w:t xml:space="preserve"> i </w:t>
            </w:r>
            <w:proofErr w:type="spellStart"/>
            <w:r w:rsidRPr="00D019AE">
              <w:rPr>
                <w:rFonts w:ascii="Calibri" w:eastAsia="Times New Roman" w:hAnsi="Calibri" w:cs="Times New Roman"/>
                <w:b/>
                <w:bCs/>
                <w:szCs w:val="20"/>
                <w:lang w:eastAsia="hr-HR"/>
              </w:rPr>
              <w:t>benzo</w:t>
            </w:r>
            <w:proofErr w:type="spellEnd"/>
            <w:r w:rsidRPr="00D019AE">
              <w:rPr>
                <w:rFonts w:ascii="Calibri" w:eastAsia="Times New Roman" w:hAnsi="Calibri" w:cs="Times New Roman"/>
                <w:b/>
                <w:bCs/>
                <w:szCs w:val="20"/>
                <w:lang w:eastAsia="hr-HR"/>
              </w:rPr>
              <w:t>(a)pirena u PM</w:t>
            </w:r>
            <w:r w:rsidRPr="00D019AE">
              <w:rPr>
                <w:rFonts w:ascii="Calibri" w:eastAsia="Times New Roman" w:hAnsi="Calibri" w:cs="Times New Roman"/>
                <w:b/>
                <w:bCs/>
                <w:szCs w:val="20"/>
                <w:vertAlign w:val="subscript"/>
                <w:lang w:eastAsia="hr-HR"/>
              </w:rPr>
              <w:t>10</w:t>
            </w:r>
            <w:r w:rsidRPr="00D019AE">
              <w:rPr>
                <w:rFonts w:ascii="Calibri" w:eastAsia="Times New Roman" w:hAnsi="Calibri" w:cs="Times New Roman"/>
                <w:b/>
                <w:bCs/>
                <w:szCs w:val="20"/>
                <w:lang w:eastAsia="hr-HR"/>
              </w:rPr>
              <w:t xml:space="preserve"> za područje </w:t>
            </w:r>
            <w:bookmarkEnd w:id="1"/>
            <w:r w:rsidRPr="00D019AE">
              <w:rPr>
                <w:rFonts w:ascii="Calibri" w:eastAsia="Times New Roman" w:hAnsi="Calibri" w:cs="Times New Roman"/>
                <w:b/>
                <w:bCs/>
                <w:szCs w:val="20"/>
                <w:lang w:eastAsia="hr-HR"/>
              </w:rPr>
              <w:t>Grada Velika Gorica (nacrt)</w:t>
            </w:r>
            <w:bookmarkEnd w:id="0"/>
          </w:p>
          <w:p w14:paraId="1A833AA2" w14:textId="167EE8A8" w:rsidR="00306517" w:rsidRPr="00195B2F" w:rsidRDefault="00306517" w:rsidP="00D019AE">
            <w:pPr>
              <w:jc w:val="center"/>
              <w:rPr>
                <w:rFonts w:cstheme="minorHAnsi"/>
              </w:rPr>
            </w:pPr>
          </w:p>
        </w:tc>
      </w:tr>
      <w:tr w:rsidR="007337A5" w:rsidRPr="00195B2F" w14:paraId="780AFD75" w14:textId="77777777" w:rsidTr="00812964">
        <w:trPr>
          <w:trHeight w:val="825"/>
        </w:trPr>
        <w:tc>
          <w:tcPr>
            <w:tcW w:w="4644" w:type="dxa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</w:tcPr>
          <w:p w14:paraId="710B1B51" w14:textId="77777777" w:rsidR="007337A5" w:rsidRPr="00195B2F" w:rsidRDefault="00306517" w:rsidP="00EF7F5F">
            <w:pPr>
              <w:jc w:val="center"/>
              <w:rPr>
                <w:rFonts w:cstheme="minorHAnsi"/>
              </w:rPr>
            </w:pPr>
            <w:r w:rsidRPr="00195B2F">
              <w:rPr>
                <w:rFonts w:cstheme="minorHAnsi"/>
                <w:color w:val="FF0000"/>
              </w:rPr>
              <w:br/>
            </w:r>
            <w:r w:rsidRPr="00195B2F">
              <w:rPr>
                <w:rFonts w:cstheme="minorHAnsi"/>
              </w:rPr>
              <w:t>Početak savjetovanja</w:t>
            </w:r>
          </w:p>
          <w:p w14:paraId="5223F447" w14:textId="28DB7CF0" w:rsidR="00306517" w:rsidRPr="00195B2F" w:rsidRDefault="00D019AE" w:rsidP="00EF7F5F">
            <w:pPr>
              <w:jc w:val="center"/>
              <w:rPr>
                <w:rFonts w:cstheme="minorHAnsi"/>
                <w:color w:val="FF0000"/>
              </w:rPr>
            </w:pPr>
            <w:r w:rsidRPr="00BB2DAC">
              <w:rPr>
                <w:rFonts w:eastAsia="Simsun (Founder Extended)" w:cstheme="minorHAnsi"/>
                <w:lang w:eastAsia="zh-CN"/>
              </w:rPr>
              <w:t>0</w:t>
            </w:r>
            <w:r w:rsidR="00BB2DAC" w:rsidRPr="00BB2DAC">
              <w:rPr>
                <w:rFonts w:eastAsia="Simsun (Founder Extended)" w:cstheme="minorHAnsi"/>
                <w:lang w:eastAsia="zh-CN"/>
              </w:rPr>
              <w:t>9</w:t>
            </w:r>
            <w:r w:rsidRPr="00BB2DAC">
              <w:rPr>
                <w:rFonts w:eastAsia="Simsun (Founder Extended)" w:cstheme="minorHAnsi"/>
                <w:lang w:eastAsia="zh-CN"/>
              </w:rPr>
              <w:t>.06.2026.</w:t>
            </w:r>
            <w:r w:rsidR="00306517" w:rsidRPr="00195B2F">
              <w:rPr>
                <w:rFonts w:cstheme="minorHAnsi"/>
              </w:rPr>
              <w:br/>
            </w:r>
          </w:p>
        </w:tc>
        <w:tc>
          <w:tcPr>
            <w:tcW w:w="4644" w:type="dxa"/>
            <w:tcBorders>
              <w:top w:val="double" w:sz="4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485F1964" w14:textId="77777777" w:rsidR="00306517" w:rsidRPr="00195B2F" w:rsidRDefault="00306517" w:rsidP="00EF7F5F">
            <w:pPr>
              <w:jc w:val="center"/>
              <w:rPr>
                <w:rFonts w:cstheme="minorHAnsi"/>
                <w:color w:val="FF0000"/>
              </w:rPr>
            </w:pPr>
          </w:p>
          <w:p w14:paraId="035DE3C1" w14:textId="77777777" w:rsidR="007337A5" w:rsidRPr="00195B2F" w:rsidRDefault="00306517" w:rsidP="00EF7F5F">
            <w:pPr>
              <w:jc w:val="center"/>
              <w:rPr>
                <w:rFonts w:cstheme="minorHAnsi"/>
              </w:rPr>
            </w:pPr>
            <w:r w:rsidRPr="00195B2F">
              <w:rPr>
                <w:rFonts w:cstheme="minorHAnsi"/>
              </w:rPr>
              <w:t>Završetak savjetovanja</w:t>
            </w:r>
          </w:p>
          <w:p w14:paraId="43F70F19" w14:textId="552C8649" w:rsidR="00306517" w:rsidRPr="00195B2F" w:rsidRDefault="00D019AE" w:rsidP="00EF7F5F">
            <w:pPr>
              <w:jc w:val="center"/>
              <w:rPr>
                <w:rFonts w:cstheme="minorHAnsi"/>
                <w:color w:val="FF0000"/>
              </w:rPr>
            </w:pPr>
            <w:r w:rsidRPr="00BB2DAC">
              <w:rPr>
                <w:rFonts w:cstheme="minorHAnsi"/>
              </w:rPr>
              <w:t>_____________</w:t>
            </w:r>
          </w:p>
        </w:tc>
      </w:tr>
    </w:tbl>
    <w:p w14:paraId="58AA675D" w14:textId="77777777" w:rsidR="007337A5" w:rsidRPr="00195B2F" w:rsidRDefault="007337A5" w:rsidP="00EF7F5F">
      <w:pPr>
        <w:jc w:val="center"/>
        <w:rPr>
          <w:rFonts w:cstheme="minorHAnsi"/>
        </w:rPr>
      </w:pPr>
    </w:p>
    <w:p w14:paraId="1C4C505A" w14:textId="77777777" w:rsidR="00306517" w:rsidRPr="00195B2F" w:rsidRDefault="00F350BE" w:rsidP="00F350BE">
      <w:pPr>
        <w:rPr>
          <w:rFonts w:cstheme="minorHAnsi"/>
          <w:b/>
        </w:rPr>
      </w:pPr>
      <w:r w:rsidRPr="00195B2F">
        <w:rPr>
          <w:rFonts w:cstheme="minorHAnsi"/>
          <w:b/>
        </w:rPr>
        <w:t>RAZLOZI DONOŠENJA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42"/>
      </w:tblGrid>
      <w:tr w:rsidR="00AA7F31" w:rsidRPr="00195B2F" w14:paraId="0F1AE084" w14:textId="77777777" w:rsidTr="00195B2F">
        <w:trPr>
          <w:trHeight w:val="3149"/>
        </w:trPr>
        <w:tc>
          <w:tcPr>
            <w:tcW w:w="92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9F5D465" w14:textId="717B1D68" w:rsidR="00195B2F" w:rsidRDefault="00195B2F" w:rsidP="00195B2F">
            <w:pPr>
              <w:jc w:val="both"/>
              <w:rPr>
                <w:rFonts w:cstheme="minorHAnsi"/>
              </w:rPr>
            </w:pPr>
          </w:p>
          <w:p w14:paraId="1B240151" w14:textId="63A16F3F" w:rsidR="00EF24B6" w:rsidRDefault="00EF24B6" w:rsidP="00195B2F">
            <w:pPr>
              <w:jc w:val="both"/>
              <w:rPr>
                <w:rFonts w:cstheme="minorHAnsi"/>
              </w:rPr>
            </w:pPr>
            <w:r w:rsidRPr="00EF24B6">
              <w:rPr>
                <w:rFonts w:cstheme="minorHAnsi"/>
              </w:rPr>
              <w:t xml:space="preserve">Na temelju rezultata mjerenja kvalitete zraka na mjernoj postaji Međunarodna zračna luka Zagreb tijekom 2024. godine utvrđeno je prekoračenje granične vrijednosti za lebdeće čestice PM10 te prekoračenje ciljne vrijednosti za </w:t>
            </w:r>
            <w:proofErr w:type="spellStart"/>
            <w:r w:rsidRPr="00EF24B6">
              <w:rPr>
                <w:rFonts w:cstheme="minorHAnsi"/>
              </w:rPr>
              <w:t>benzo</w:t>
            </w:r>
            <w:proofErr w:type="spellEnd"/>
            <w:r w:rsidRPr="00EF24B6">
              <w:rPr>
                <w:rFonts w:cstheme="minorHAnsi"/>
              </w:rPr>
              <w:t>(a)piren u PM10. Sukladno članku 54. Zakona</w:t>
            </w:r>
            <w:r w:rsidR="00AB1C49">
              <w:rPr>
                <w:rFonts w:cstheme="minorHAnsi"/>
              </w:rPr>
              <w:t xml:space="preserve"> </w:t>
            </w:r>
            <w:r w:rsidR="00AB1C49">
              <w:t>o zaštiti zraka (NN 127/19, 57/22, 136/24)</w:t>
            </w:r>
            <w:r w:rsidRPr="00EF24B6">
              <w:rPr>
                <w:rFonts w:cstheme="minorHAnsi"/>
              </w:rPr>
              <w:t xml:space="preserve">, Grad Velika Gorica obvezan je izraditi i donijeti Akcijski plan za poboljšanje kvalitete zraka za onečišćujuće tvari za koje su utvrđena prekoračenja propisanih vrijednosti. Akcijski plan izrađen je radi utvrđivanja mjera za smanjenje koncentracija onečišćujućih tvari i poboljšanje kvalitete zraka na području Grada Velike Gorice, u skladu sa zakonskim obvezama i zahtjevima propisanim Pravilnikom o sadržaju, formatu i postupku donošenja akcijskog plana za poboljšanje kvalitete </w:t>
            </w:r>
            <w:r w:rsidRPr="00BB2DAC">
              <w:rPr>
                <w:rFonts w:cstheme="minorHAnsi"/>
              </w:rPr>
              <w:t>zraka (NN 26/23).</w:t>
            </w:r>
          </w:p>
          <w:p w14:paraId="452BFFE7" w14:textId="4405101E" w:rsidR="00EF24B6" w:rsidRDefault="00EF24B6" w:rsidP="00195B2F">
            <w:pPr>
              <w:jc w:val="both"/>
              <w:rPr>
                <w:rFonts w:cstheme="minorHAnsi"/>
              </w:rPr>
            </w:pPr>
          </w:p>
          <w:p w14:paraId="5C2EEBDA" w14:textId="13662E0C" w:rsidR="00AA7F31" w:rsidRPr="00195B2F" w:rsidRDefault="00AA7F31" w:rsidP="00EF24B6">
            <w:pPr>
              <w:jc w:val="both"/>
              <w:rPr>
                <w:rFonts w:cstheme="minorHAnsi"/>
              </w:rPr>
            </w:pPr>
          </w:p>
        </w:tc>
      </w:tr>
    </w:tbl>
    <w:p w14:paraId="1523E506" w14:textId="77777777" w:rsidR="00AA7F31" w:rsidRPr="00195B2F" w:rsidRDefault="00AA7F31" w:rsidP="00F350BE">
      <w:pPr>
        <w:rPr>
          <w:rFonts w:cstheme="minorHAnsi"/>
          <w:b/>
        </w:rPr>
      </w:pPr>
    </w:p>
    <w:p w14:paraId="435E78CB" w14:textId="77777777" w:rsidR="00E02F01" w:rsidRPr="00D20D80" w:rsidRDefault="00347372" w:rsidP="00E02F01">
      <w:pPr>
        <w:pStyle w:val="Bezproreda"/>
        <w:jc w:val="both"/>
        <w:rPr>
          <w:rFonts w:cs="Calibri"/>
          <w:b/>
          <w:color w:val="244061"/>
          <w:sz w:val="20"/>
          <w:szCs w:val="20"/>
        </w:rPr>
      </w:pPr>
      <w:r w:rsidRPr="00195B2F">
        <w:rPr>
          <w:rFonts w:cstheme="minorHAnsi"/>
        </w:rPr>
        <w:t>P</w:t>
      </w:r>
      <w:r w:rsidR="00DF7F64" w:rsidRPr="00195B2F">
        <w:rPr>
          <w:rFonts w:cstheme="minorHAnsi"/>
        </w:rPr>
        <w:t xml:space="preserve">rijedloge i mišljenja na </w:t>
      </w:r>
      <w:r w:rsidR="00195B2F" w:rsidRPr="00195B2F">
        <w:rPr>
          <w:rFonts w:cstheme="minorHAnsi"/>
        </w:rPr>
        <w:t>Studiju opravdanosti davanja koncesije</w:t>
      </w:r>
      <w:r w:rsidR="00195B2F">
        <w:rPr>
          <w:rFonts w:cstheme="minorHAnsi"/>
        </w:rPr>
        <w:t xml:space="preserve"> za distribuciju toplinske energije </w:t>
      </w:r>
      <w:r w:rsidRPr="00195B2F">
        <w:rPr>
          <w:rFonts w:cstheme="minorHAnsi"/>
        </w:rPr>
        <w:t xml:space="preserve">mogu se poslati na e-mail adresu </w:t>
      </w:r>
      <w:hyperlink r:id="rId5" w:history="1">
        <w:r w:rsidR="00E02F01" w:rsidRPr="008F30BD">
          <w:rPr>
            <w:rStyle w:val="Hiperveza"/>
            <w:rFonts w:cs="Calibri"/>
            <w:b/>
            <w:sz w:val="20"/>
            <w:szCs w:val="20"/>
          </w:rPr>
          <w:t>gvg.zastita.okolisa@gorica.hr</w:t>
        </w:r>
      </w:hyperlink>
    </w:p>
    <w:p w14:paraId="1D15CC15" w14:textId="1A4CEB3A" w:rsidR="00306517" w:rsidRDefault="00306517" w:rsidP="00812964">
      <w:pPr>
        <w:jc w:val="both"/>
        <w:rPr>
          <w:rFonts w:cstheme="minorHAnsi"/>
        </w:rPr>
      </w:pPr>
    </w:p>
    <w:p w14:paraId="088ECAFA" w14:textId="77777777" w:rsidR="00195B2F" w:rsidRPr="00195B2F" w:rsidRDefault="00195B2F" w:rsidP="00812964">
      <w:pPr>
        <w:jc w:val="both"/>
        <w:rPr>
          <w:rFonts w:cstheme="minorHAnsi"/>
        </w:rPr>
      </w:pPr>
    </w:p>
    <w:p w14:paraId="6842FE3E" w14:textId="77777777" w:rsidR="00EF7F5F" w:rsidRPr="00195B2F" w:rsidRDefault="00EF7F5F" w:rsidP="00EF7F5F">
      <w:pPr>
        <w:jc w:val="center"/>
        <w:rPr>
          <w:rFonts w:cstheme="minorHAnsi"/>
        </w:rPr>
      </w:pPr>
    </w:p>
    <w:sectPr w:rsidR="00EF7F5F" w:rsidRPr="00195B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 (Founder Extended)"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F5F"/>
    <w:rsid w:val="00046C4F"/>
    <w:rsid w:val="000515C0"/>
    <w:rsid w:val="00064BB0"/>
    <w:rsid w:val="000F3332"/>
    <w:rsid w:val="00137447"/>
    <w:rsid w:val="00142392"/>
    <w:rsid w:val="00163FB9"/>
    <w:rsid w:val="00181EDE"/>
    <w:rsid w:val="00195B2F"/>
    <w:rsid w:val="001C7088"/>
    <w:rsid w:val="001E4A73"/>
    <w:rsid w:val="0022164E"/>
    <w:rsid w:val="00223523"/>
    <w:rsid w:val="00237034"/>
    <w:rsid w:val="00244F17"/>
    <w:rsid w:val="002B0451"/>
    <w:rsid w:val="002C6AB9"/>
    <w:rsid w:val="002F30D1"/>
    <w:rsid w:val="00306517"/>
    <w:rsid w:val="00315A3D"/>
    <w:rsid w:val="00347372"/>
    <w:rsid w:val="003931AA"/>
    <w:rsid w:val="003A02AC"/>
    <w:rsid w:val="003B4661"/>
    <w:rsid w:val="00413E0E"/>
    <w:rsid w:val="00426B00"/>
    <w:rsid w:val="00460521"/>
    <w:rsid w:val="0046106B"/>
    <w:rsid w:val="00462F0B"/>
    <w:rsid w:val="00477905"/>
    <w:rsid w:val="004F6AA9"/>
    <w:rsid w:val="00507FDA"/>
    <w:rsid w:val="00510640"/>
    <w:rsid w:val="005303A2"/>
    <w:rsid w:val="00565BB5"/>
    <w:rsid w:val="00593D35"/>
    <w:rsid w:val="00611CE8"/>
    <w:rsid w:val="00661E33"/>
    <w:rsid w:val="00672470"/>
    <w:rsid w:val="006A2E82"/>
    <w:rsid w:val="006C6797"/>
    <w:rsid w:val="006D22DC"/>
    <w:rsid w:val="006D44DB"/>
    <w:rsid w:val="007133E3"/>
    <w:rsid w:val="0072117C"/>
    <w:rsid w:val="007337A5"/>
    <w:rsid w:val="007600AD"/>
    <w:rsid w:val="00761695"/>
    <w:rsid w:val="00776981"/>
    <w:rsid w:val="00780965"/>
    <w:rsid w:val="00785FDA"/>
    <w:rsid w:val="007B049B"/>
    <w:rsid w:val="007B477D"/>
    <w:rsid w:val="007E37BD"/>
    <w:rsid w:val="007F0F6A"/>
    <w:rsid w:val="00812964"/>
    <w:rsid w:val="008148DF"/>
    <w:rsid w:val="00861F87"/>
    <w:rsid w:val="0088372C"/>
    <w:rsid w:val="008B2F88"/>
    <w:rsid w:val="008C2F93"/>
    <w:rsid w:val="008C40E4"/>
    <w:rsid w:val="008E5F65"/>
    <w:rsid w:val="00973D35"/>
    <w:rsid w:val="009949B8"/>
    <w:rsid w:val="009B1C05"/>
    <w:rsid w:val="00A20178"/>
    <w:rsid w:val="00A8569E"/>
    <w:rsid w:val="00AA7F31"/>
    <w:rsid w:val="00AB1C49"/>
    <w:rsid w:val="00B06A25"/>
    <w:rsid w:val="00B1103E"/>
    <w:rsid w:val="00B12800"/>
    <w:rsid w:val="00B13523"/>
    <w:rsid w:val="00B35E3E"/>
    <w:rsid w:val="00B46293"/>
    <w:rsid w:val="00B6449E"/>
    <w:rsid w:val="00B76FBB"/>
    <w:rsid w:val="00BB2DAC"/>
    <w:rsid w:val="00BC5906"/>
    <w:rsid w:val="00C14766"/>
    <w:rsid w:val="00C20086"/>
    <w:rsid w:val="00C86383"/>
    <w:rsid w:val="00CB19BB"/>
    <w:rsid w:val="00CB2C2D"/>
    <w:rsid w:val="00CF6366"/>
    <w:rsid w:val="00D019AE"/>
    <w:rsid w:val="00D524C8"/>
    <w:rsid w:val="00DF44FC"/>
    <w:rsid w:val="00DF7F64"/>
    <w:rsid w:val="00E02F01"/>
    <w:rsid w:val="00E70B48"/>
    <w:rsid w:val="00E93652"/>
    <w:rsid w:val="00EA7977"/>
    <w:rsid w:val="00ED3913"/>
    <w:rsid w:val="00EE4901"/>
    <w:rsid w:val="00EF0222"/>
    <w:rsid w:val="00EF24B6"/>
    <w:rsid w:val="00EF7F5F"/>
    <w:rsid w:val="00F350BE"/>
    <w:rsid w:val="00F439BB"/>
    <w:rsid w:val="00F67D1C"/>
    <w:rsid w:val="00F803DA"/>
    <w:rsid w:val="00F94023"/>
    <w:rsid w:val="00FA3D14"/>
    <w:rsid w:val="00FB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F64BD"/>
  <w15:docId w15:val="{60D5E8D5-42CB-4807-9596-4FF3A000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33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unhideWhenUsed/>
    <w:rsid w:val="00812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812964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195B2F"/>
    <w:rPr>
      <w:color w:val="808080"/>
    </w:rPr>
  </w:style>
  <w:style w:type="character" w:styleId="Hiperveza">
    <w:name w:val="Hyperlink"/>
    <w:basedOn w:val="Zadanifontodlomka"/>
    <w:uiPriority w:val="99"/>
    <w:unhideWhenUsed/>
    <w:rsid w:val="00195B2F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95B2F"/>
    <w:rPr>
      <w:color w:val="605E5C"/>
      <w:shd w:val="clear" w:color="auto" w:fill="E1DFDD"/>
    </w:rPr>
  </w:style>
  <w:style w:type="paragraph" w:styleId="Bezproreda">
    <w:name w:val="No Spacing"/>
    <w:uiPriority w:val="99"/>
    <w:qFormat/>
    <w:rsid w:val="00E02F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6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vg.zastita.okolisa@goric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CDE88-ED87-477F-B87A-1CA888F76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Studija opravdanosti davanja koncesije za distribuciju toplinske energije</vt:lpstr>
    </vt:vector>
  </TitlesOfParts>
  <Company>Hewlett-Packard Company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Studija opravdanosti davanja koncesije za distribuciju toplinske energije</dc:title>
  <dc:creator>User 1</dc:creator>
  <cp:lastModifiedBy>Gordana</cp:lastModifiedBy>
  <cp:revision>2</cp:revision>
  <dcterms:created xsi:type="dcterms:W3CDTF">2026-06-12T13:03:00Z</dcterms:created>
  <dcterms:modified xsi:type="dcterms:W3CDTF">2026-06-12T13:03:00Z</dcterms:modified>
</cp:coreProperties>
</file>